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8CD0" w14:textId="77777777" w:rsidR="00F06ABB" w:rsidRDefault="00F06ABB">
      <w:pPr>
        <w:pBdr>
          <w:top w:val="nil"/>
          <w:left w:val="nil"/>
          <w:bottom w:val="nil"/>
          <w:right w:val="nil"/>
          <w:between w:val="nil"/>
        </w:pBdr>
        <w:spacing w:after="0" w:line="240" w:lineRule="auto"/>
        <w:rPr>
          <w:b/>
          <w:color w:val="000000"/>
        </w:rPr>
      </w:pPr>
    </w:p>
    <w:p w14:paraId="371EE5C0" w14:textId="77777777" w:rsidR="00F06ABB" w:rsidRDefault="00000000">
      <w:pPr>
        <w:pBdr>
          <w:top w:val="nil"/>
          <w:left w:val="nil"/>
          <w:bottom w:val="nil"/>
          <w:right w:val="nil"/>
          <w:between w:val="nil"/>
        </w:pBdr>
        <w:spacing w:after="0" w:line="240" w:lineRule="auto"/>
        <w:rPr>
          <w:b/>
          <w:color w:val="000000"/>
        </w:rPr>
      </w:pPr>
      <w:r>
        <w:rPr>
          <w:b/>
          <w:color w:val="000000"/>
        </w:rPr>
        <w:t xml:space="preserve">Hereditary Angioedema (HAE) Fact Sheet </w:t>
      </w:r>
    </w:p>
    <w:p w14:paraId="3760B697" w14:textId="77777777" w:rsidR="00F06ABB" w:rsidRDefault="00F06ABB">
      <w:pPr>
        <w:pBdr>
          <w:top w:val="nil"/>
          <w:left w:val="nil"/>
          <w:bottom w:val="nil"/>
          <w:right w:val="nil"/>
          <w:between w:val="nil"/>
        </w:pBdr>
        <w:spacing w:after="0" w:line="240" w:lineRule="auto"/>
        <w:rPr>
          <w:color w:val="000000"/>
          <w:highlight w:val="white"/>
        </w:rPr>
      </w:pPr>
    </w:p>
    <w:p w14:paraId="14498F68" w14:textId="77777777" w:rsidR="00F06ABB" w:rsidRDefault="00000000">
      <w:pPr>
        <w:pBdr>
          <w:top w:val="nil"/>
          <w:left w:val="nil"/>
          <w:bottom w:val="nil"/>
          <w:right w:val="nil"/>
          <w:between w:val="nil"/>
        </w:pBdr>
        <w:spacing w:after="0" w:line="240" w:lineRule="auto"/>
        <w:rPr>
          <w:color w:val="000000"/>
          <w:u w:val="single"/>
        </w:rPr>
      </w:pPr>
      <w:r>
        <w:rPr>
          <w:color w:val="000000"/>
          <w:highlight w:val="white"/>
          <w:u w:val="single"/>
        </w:rPr>
        <w:t>About hereditary angioedema (HAE)</w:t>
      </w:r>
    </w:p>
    <w:p w14:paraId="650F465F" w14:textId="77777777" w:rsidR="00F06ABB" w:rsidRDefault="00000000">
      <w:pPr>
        <w:numPr>
          <w:ilvl w:val="0"/>
          <w:numId w:val="2"/>
        </w:numPr>
        <w:pBdr>
          <w:top w:val="nil"/>
          <w:left w:val="nil"/>
          <w:bottom w:val="nil"/>
          <w:right w:val="nil"/>
          <w:between w:val="nil"/>
        </w:pBdr>
        <w:spacing w:after="0" w:line="240" w:lineRule="auto"/>
        <w:rPr>
          <w:color w:val="000000"/>
        </w:rPr>
      </w:pPr>
      <w:r>
        <w:rPr>
          <w:color w:val="000000"/>
          <w:highlight w:val="white"/>
        </w:rPr>
        <w:t xml:space="preserve">HAE is a rare disease affecting around 1 in 10,000 to 1 in 50,000 people </w:t>
      </w:r>
      <w:proofErr w:type="gramStart"/>
      <w:r>
        <w:rPr>
          <w:color w:val="000000"/>
          <w:highlight w:val="white"/>
        </w:rPr>
        <w:t>worldwide</w:t>
      </w:r>
      <w:r>
        <w:rPr>
          <w:color w:val="000000"/>
        </w:rPr>
        <w:t>[</w:t>
      </w:r>
      <w:proofErr w:type="gramEnd"/>
      <w:r>
        <w:rPr>
          <w:color w:val="000000"/>
        </w:rPr>
        <w:t>1,2]</w:t>
      </w:r>
    </w:p>
    <w:p w14:paraId="160B9031" w14:textId="77777777" w:rsidR="00F06ABB" w:rsidRDefault="00000000">
      <w:pPr>
        <w:numPr>
          <w:ilvl w:val="0"/>
          <w:numId w:val="2"/>
        </w:numPr>
        <w:pBdr>
          <w:top w:val="nil"/>
          <w:left w:val="nil"/>
          <w:bottom w:val="nil"/>
          <w:right w:val="nil"/>
          <w:between w:val="nil"/>
        </w:pBdr>
        <w:spacing w:after="30" w:line="240" w:lineRule="auto"/>
        <w:rPr>
          <w:color w:val="000000"/>
          <w:highlight w:val="yellow"/>
        </w:rPr>
      </w:pPr>
      <w:r>
        <w:rPr>
          <w:color w:val="000000"/>
          <w:highlight w:val="yellow"/>
        </w:rPr>
        <w:t>(…add number diagnosed in your country…)</w:t>
      </w:r>
    </w:p>
    <w:p w14:paraId="54A76DEF"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People with HAE experience recurrent, painful episodes of swelling of the skin or mucous membranes. This results in swelling of various body parts, including the hands, feet, face, abdomen (gastrointestinal tract), and throat (airway).[3]</w:t>
      </w:r>
    </w:p>
    <w:p w14:paraId="36314443"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Swelling in the throat is the most dangerous aspect of HAE because the airway can be closed and, without treatment, can cause death by choking (suffocation).</w:t>
      </w:r>
    </w:p>
    <w:p w14:paraId="1B14A166"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Swelling in the abdomen (intestinal wall) can result in excruciating abdominal pain, nausea, vomiting, and/or diarrhea.[1]</w:t>
      </w:r>
    </w:p>
    <w:p w14:paraId="01807E7B"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 xml:space="preserve">It can take more than eight (8) </w:t>
      </w:r>
      <w:proofErr w:type="gramStart"/>
      <w:r>
        <w:rPr>
          <w:color w:val="000000"/>
          <w:highlight w:val="white"/>
        </w:rPr>
        <w:t>years[</w:t>
      </w:r>
      <w:proofErr w:type="gramEnd"/>
      <w:r>
        <w:rPr>
          <w:color w:val="000000"/>
          <w:highlight w:val="white"/>
        </w:rPr>
        <w:t xml:space="preserve">4] to recognize and then diagnose HAE. </w:t>
      </w:r>
    </w:p>
    <w:p w14:paraId="3980DF8B"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 xml:space="preserve">HAE is a rare and relatively unknown disease, and many doctors aren’t familiar with HAE symptoms. The symptoms are also </w:t>
      </w:r>
      <w:proofErr w:type="gramStart"/>
      <w:r>
        <w:rPr>
          <w:color w:val="000000"/>
          <w:highlight w:val="white"/>
        </w:rPr>
        <w:t>similar to</w:t>
      </w:r>
      <w:proofErr w:type="gramEnd"/>
      <w:r>
        <w:rPr>
          <w:color w:val="000000"/>
          <w:highlight w:val="white"/>
        </w:rPr>
        <w:t xml:space="preserve"> those of other common illnesses.[5] This often leads to a wrong diagnosis and consequently the wrong treatment. </w:t>
      </w:r>
    </w:p>
    <w:p w14:paraId="200CAD71"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A simple blood test can confirm an HAE diagnosis.</w:t>
      </w:r>
    </w:p>
    <w:p w14:paraId="2166941B"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 xml:space="preserve">People with HAE experience a significant disease burden and reduced quality of life.[3] </w:t>
      </w:r>
    </w:p>
    <w:p w14:paraId="774C914B" w14:textId="77777777" w:rsidR="00F06ABB" w:rsidRDefault="00000000">
      <w:pPr>
        <w:numPr>
          <w:ilvl w:val="1"/>
          <w:numId w:val="2"/>
        </w:numPr>
        <w:pBdr>
          <w:top w:val="nil"/>
          <w:left w:val="nil"/>
          <w:bottom w:val="nil"/>
          <w:right w:val="nil"/>
          <w:between w:val="nil"/>
        </w:pBdr>
        <w:spacing w:after="0" w:line="240" w:lineRule="auto"/>
        <w:rPr>
          <w:color w:val="000000"/>
          <w:highlight w:val="white"/>
        </w:rPr>
      </w:pPr>
      <w:r>
        <w:rPr>
          <w:color w:val="000000"/>
          <w:highlight w:val="white"/>
        </w:rPr>
        <w:t>Due to pain and other debilitating symptoms of attacks, HAE can impact an individual’s ability to carry out daily activities like attending work or school or participating in leisure or social activities.[3]</w:t>
      </w:r>
    </w:p>
    <w:p w14:paraId="4F6EE102" w14:textId="77777777" w:rsidR="00F06ABB" w:rsidRDefault="00000000">
      <w:pPr>
        <w:numPr>
          <w:ilvl w:val="1"/>
          <w:numId w:val="2"/>
        </w:numPr>
        <w:pBdr>
          <w:top w:val="nil"/>
          <w:left w:val="nil"/>
          <w:bottom w:val="nil"/>
          <w:right w:val="nil"/>
          <w:between w:val="nil"/>
        </w:pBdr>
        <w:spacing w:after="0" w:line="240" w:lineRule="auto"/>
        <w:rPr>
          <w:color w:val="000000"/>
          <w:highlight w:val="white"/>
        </w:rPr>
      </w:pPr>
      <w:r>
        <w:rPr>
          <w:color w:val="000000"/>
          <w:highlight w:val="white"/>
        </w:rPr>
        <w:t>People with HAE experience higher levels of depression and anxiety due to the unpredictable nature of attacks, the potential for choking (suffocation) from a throat attack, and the possibility of passing the disease on to future generations.[3]</w:t>
      </w:r>
    </w:p>
    <w:p w14:paraId="6BBADFD1" w14:textId="77777777" w:rsidR="00F06ABB" w:rsidRDefault="00000000">
      <w:pPr>
        <w:numPr>
          <w:ilvl w:val="0"/>
          <w:numId w:val="2"/>
        </w:numPr>
        <w:pBdr>
          <w:top w:val="nil"/>
          <w:left w:val="nil"/>
          <w:bottom w:val="nil"/>
          <w:right w:val="nil"/>
          <w:between w:val="nil"/>
        </w:pBdr>
        <w:spacing w:after="0" w:line="240" w:lineRule="auto"/>
        <w:rPr>
          <w:color w:val="000000"/>
          <w:highlight w:val="white"/>
        </w:rPr>
      </w:pPr>
      <w:r>
        <w:rPr>
          <w:color w:val="000000"/>
          <w:highlight w:val="white"/>
        </w:rPr>
        <w:t>HAE can be successfully managed with effective preventative (prophylaxis) and on-demand (acute) treatment. When people with HAE can access modern therapies to manage their HAE, their quality of life improves.[6]</w:t>
      </w:r>
    </w:p>
    <w:p w14:paraId="7B2949D0" w14:textId="77777777" w:rsidR="00F06ABB" w:rsidRDefault="00000000">
      <w:pPr>
        <w:numPr>
          <w:ilvl w:val="0"/>
          <w:numId w:val="2"/>
        </w:numPr>
        <w:pBdr>
          <w:top w:val="nil"/>
          <w:left w:val="nil"/>
          <w:bottom w:val="nil"/>
          <w:right w:val="nil"/>
          <w:between w:val="nil"/>
        </w:pBdr>
        <w:spacing w:after="0" w:line="240" w:lineRule="auto"/>
        <w:rPr>
          <w:color w:val="000000"/>
        </w:rPr>
      </w:pPr>
      <w:r>
        <w:rPr>
          <w:color w:val="000000"/>
          <w:highlight w:val="white"/>
        </w:rPr>
        <w:t>Modern medications are not consistently available to all people with HAE.</w:t>
      </w:r>
    </w:p>
    <w:p w14:paraId="7A01982F" w14:textId="77777777" w:rsidR="00F06ABB" w:rsidRDefault="00000000">
      <w:pPr>
        <w:numPr>
          <w:ilvl w:val="0"/>
          <w:numId w:val="2"/>
        </w:numPr>
        <w:pBdr>
          <w:top w:val="nil"/>
          <w:left w:val="nil"/>
          <w:bottom w:val="nil"/>
          <w:right w:val="nil"/>
          <w:between w:val="nil"/>
        </w:pBdr>
        <w:spacing w:after="0" w:line="240" w:lineRule="auto"/>
        <w:rPr>
          <w:color w:val="000000"/>
        </w:rPr>
      </w:pPr>
      <w:r>
        <w:rPr>
          <w:color w:val="000000"/>
        </w:rPr>
        <w:t xml:space="preserve">You can learn more about HAE at </w:t>
      </w:r>
      <w:hyperlink r:id="rId8">
        <w:r>
          <w:rPr>
            <w:color w:val="0000FF"/>
            <w:u w:val="single"/>
          </w:rPr>
          <w:t>https://haei.org/hae/faq/</w:t>
        </w:r>
      </w:hyperlink>
      <w:r>
        <w:rPr>
          <w:color w:val="000000"/>
        </w:rPr>
        <w:t xml:space="preserve"> </w:t>
      </w:r>
    </w:p>
    <w:p w14:paraId="2A384B5F" w14:textId="77777777" w:rsidR="00F06ABB" w:rsidRDefault="00F06ABB">
      <w:pPr>
        <w:pBdr>
          <w:top w:val="nil"/>
          <w:left w:val="nil"/>
          <w:bottom w:val="nil"/>
          <w:right w:val="nil"/>
          <w:between w:val="nil"/>
        </w:pBdr>
        <w:spacing w:after="0" w:line="240" w:lineRule="auto"/>
        <w:rPr>
          <w:color w:val="000000"/>
        </w:rPr>
      </w:pPr>
    </w:p>
    <w:p w14:paraId="4CB03E92" w14:textId="77777777" w:rsidR="00F06ABB" w:rsidRDefault="00000000">
      <w:pPr>
        <w:pBdr>
          <w:top w:val="nil"/>
          <w:left w:val="nil"/>
          <w:bottom w:val="nil"/>
          <w:right w:val="nil"/>
          <w:between w:val="nil"/>
        </w:pBdr>
        <w:spacing w:after="0" w:line="240" w:lineRule="auto"/>
        <w:rPr>
          <w:color w:val="000000"/>
          <w:u w:val="single"/>
        </w:rPr>
      </w:pPr>
      <w:r>
        <w:rPr>
          <w:color w:val="000000"/>
          <w:u w:val="single"/>
        </w:rPr>
        <w:t>About HAE International (</w:t>
      </w:r>
      <w:proofErr w:type="spellStart"/>
      <w:r>
        <w:rPr>
          <w:color w:val="000000"/>
          <w:u w:val="single"/>
        </w:rPr>
        <w:t>HAEi</w:t>
      </w:r>
      <w:proofErr w:type="spellEnd"/>
      <w:r>
        <w:rPr>
          <w:color w:val="000000"/>
          <w:u w:val="single"/>
        </w:rPr>
        <w:t>)</w:t>
      </w:r>
    </w:p>
    <w:p w14:paraId="205D56AF" w14:textId="77777777" w:rsidR="00F06ABB" w:rsidRDefault="00000000">
      <w:pPr>
        <w:numPr>
          <w:ilvl w:val="0"/>
          <w:numId w:val="3"/>
        </w:numPr>
        <w:pBdr>
          <w:top w:val="nil"/>
          <w:left w:val="nil"/>
          <w:bottom w:val="nil"/>
          <w:right w:val="nil"/>
          <w:between w:val="nil"/>
        </w:pBdr>
        <w:spacing w:after="0" w:line="240" w:lineRule="auto"/>
        <w:rPr>
          <w:color w:val="000000"/>
        </w:rPr>
      </w:pPr>
      <w:r>
        <w:rPr>
          <w:color w:val="000000"/>
        </w:rPr>
        <w:t>HAE International (</w:t>
      </w:r>
      <w:proofErr w:type="spellStart"/>
      <w:r>
        <w:rPr>
          <w:color w:val="000000"/>
        </w:rPr>
        <w:t>HAEi</w:t>
      </w:r>
      <w:proofErr w:type="spellEnd"/>
      <w:r>
        <w:rPr>
          <w:color w:val="000000"/>
        </w:rPr>
        <w:t>) is a global non-profit network of patient associations dedicated to improving the lives of people with HAE.</w:t>
      </w:r>
    </w:p>
    <w:p w14:paraId="37D343C7" w14:textId="77777777" w:rsidR="00F06ABB" w:rsidRDefault="00000000">
      <w:pPr>
        <w:numPr>
          <w:ilvl w:val="0"/>
          <w:numId w:val="3"/>
        </w:numPr>
        <w:pBdr>
          <w:top w:val="nil"/>
          <w:left w:val="nil"/>
          <w:bottom w:val="nil"/>
          <w:right w:val="nil"/>
          <w:between w:val="nil"/>
        </w:pBdr>
        <w:spacing w:after="0" w:line="240" w:lineRule="auto"/>
        <w:rPr>
          <w:color w:val="000000"/>
        </w:rPr>
      </w:pPr>
      <w:proofErr w:type="spellStart"/>
      <w:r>
        <w:rPr>
          <w:color w:val="000000"/>
        </w:rPr>
        <w:t>HAEi</w:t>
      </w:r>
      <w:proofErr w:type="spellEnd"/>
      <w:r>
        <w:rPr>
          <w:color w:val="000000"/>
        </w:rPr>
        <w:t xml:space="preserve"> works to raise awareness of HAE, improve time to diagnosis, and fiercely advocate for approval and reimbursement of lifesaving therapies to everyone suffering from HAE.</w:t>
      </w:r>
    </w:p>
    <w:p w14:paraId="3EDBF8B8" w14:textId="44A25973" w:rsidR="00F06ABB" w:rsidRDefault="00000000">
      <w:pPr>
        <w:numPr>
          <w:ilvl w:val="0"/>
          <w:numId w:val="3"/>
        </w:numPr>
        <w:pBdr>
          <w:top w:val="nil"/>
          <w:left w:val="nil"/>
          <w:bottom w:val="nil"/>
          <w:right w:val="nil"/>
          <w:between w:val="nil"/>
        </w:pBdr>
        <w:spacing w:after="0" w:line="240" w:lineRule="auto"/>
        <w:rPr>
          <w:color w:val="000000"/>
        </w:rPr>
      </w:pPr>
      <w:proofErr w:type="spellStart"/>
      <w:r>
        <w:rPr>
          <w:color w:val="000000"/>
        </w:rPr>
        <w:t>HAEi</w:t>
      </w:r>
      <w:proofErr w:type="spellEnd"/>
      <w:r>
        <w:rPr>
          <w:color w:val="000000"/>
        </w:rPr>
        <w:t xml:space="preserve"> currently supports 9</w:t>
      </w:r>
      <w:r w:rsidR="00896227">
        <w:rPr>
          <w:color w:val="000000"/>
        </w:rPr>
        <w:t>6</w:t>
      </w:r>
      <w:r>
        <w:rPr>
          <w:color w:val="000000"/>
        </w:rPr>
        <w:t xml:space="preserve"> Member </w:t>
      </w:r>
      <w:r w:rsidR="00896227">
        <w:rPr>
          <w:color w:val="000000"/>
        </w:rPr>
        <w:t>Countries</w:t>
      </w:r>
      <w:r>
        <w:rPr>
          <w:color w:val="000000"/>
        </w:rPr>
        <w:t xml:space="preserve"> around the world.</w:t>
      </w:r>
    </w:p>
    <w:p w14:paraId="17E17301" w14:textId="77777777" w:rsidR="00F06ABB" w:rsidRDefault="00000000">
      <w:pPr>
        <w:numPr>
          <w:ilvl w:val="0"/>
          <w:numId w:val="3"/>
        </w:numPr>
        <w:pBdr>
          <w:top w:val="nil"/>
          <w:left w:val="nil"/>
          <w:bottom w:val="nil"/>
          <w:right w:val="nil"/>
          <w:between w:val="nil"/>
        </w:pBdr>
        <w:spacing w:after="0" w:line="240" w:lineRule="auto"/>
        <w:rPr>
          <w:color w:val="000000"/>
        </w:rPr>
      </w:pPr>
      <w:r>
        <w:rPr>
          <w:color w:val="000000"/>
        </w:rPr>
        <w:t xml:space="preserve">You can find out more about </w:t>
      </w:r>
      <w:proofErr w:type="spellStart"/>
      <w:r>
        <w:rPr>
          <w:color w:val="000000"/>
        </w:rPr>
        <w:t>HAEi</w:t>
      </w:r>
      <w:proofErr w:type="spellEnd"/>
      <w:r>
        <w:rPr>
          <w:color w:val="000000"/>
        </w:rPr>
        <w:t xml:space="preserve"> at </w:t>
      </w:r>
      <w:hyperlink r:id="rId9">
        <w:r>
          <w:rPr>
            <w:color w:val="0000FF"/>
            <w:u w:val="single"/>
          </w:rPr>
          <w:t>https://haei.org/about-haei</w:t>
        </w:r>
      </w:hyperlink>
      <w:r>
        <w:rPr>
          <w:color w:val="000000"/>
        </w:rPr>
        <w:t xml:space="preserve">  </w:t>
      </w:r>
    </w:p>
    <w:p w14:paraId="3F059DC4" w14:textId="77777777" w:rsidR="00F06ABB" w:rsidRDefault="00F06ABB">
      <w:pPr>
        <w:pBdr>
          <w:top w:val="nil"/>
          <w:left w:val="nil"/>
          <w:bottom w:val="nil"/>
          <w:right w:val="nil"/>
          <w:between w:val="nil"/>
        </w:pBdr>
        <w:spacing w:after="0" w:line="240" w:lineRule="auto"/>
        <w:rPr>
          <w:color w:val="000000"/>
        </w:rPr>
      </w:pPr>
    </w:p>
    <w:p w14:paraId="55824F14" w14:textId="77777777" w:rsidR="00F06ABB" w:rsidRDefault="00000000">
      <w:pPr>
        <w:pBdr>
          <w:top w:val="nil"/>
          <w:left w:val="nil"/>
          <w:bottom w:val="nil"/>
          <w:right w:val="nil"/>
          <w:between w:val="nil"/>
        </w:pBdr>
        <w:spacing w:after="0" w:line="240" w:lineRule="auto"/>
        <w:rPr>
          <w:color w:val="000000"/>
          <w:u w:val="single"/>
        </w:rPr>
      </w:pPr>
      <w:r>
        <w:rPr>
          <w:color w:val="000000"/>
          <w:u w:val="single"/>
        </w:rPr>
        <w:t xml:space="preserve">About </w:t>
      </w:r>
      <w:r>
        <w:rPr>
          <w:color w:val="000000"/>
          <w:highlight w:val="yellow"/>
          <w:u w:val="single"/>
        </w:rPr>
        <w:t>(…add name of your organization…)</w:t>
      </w:r>
    </w:p>
    <w:p w14:paraId="03209B2B" w14:textId="77777777" w:rsidR="00F06ABB" w:rsidRDefault="00000000">
      <w:pPr>
        <w:numPr>
          <w:ilvl w:val="0"/>
          <w:numId w:val="1"/>
        </w:numPr>
        <w:pBdr>
          <w:top w:val="nil"/>
          <w:left w:val="nil"/>
          <w:bottom w:val="nil"/>
          <w:right w:val="nil"/>
          <w:between w:val="nil"/>
        </w:pBdr>
        <w:spacing w:after="0" w:line="240" w:lineRule="auto"/>
        <w:rPr>
          <w:color w:val="000000"/>
          <w:highlight w:val="yellow"/>
        </w:rPr>
      </w:pPr>
      <w:r>
        <w:rPr>
          <w:color w:val="000000"/>
          <w:highlight w:val="yellow"/>
        </w:rPr>
        <w:t>(…add short presentation of your organization…)</w:t>
      </w:r>
    </w:p>
    <w:p w14:paraId="14ED7F7D" w14:textId="77777777" w:rsidR="00F06ABB" w:rsidRDefault="00F06ABB">
      <w:pPr>
        <w:pBdr>
          <w:top w:val="nil"/>
          <w:left w:val="nil"/>
          <w:bottom w:val="nil"/>
          <w:right w:val="nil"/>
          <w:between w:val="nil"/>
        </w:pBdr>
        <w:spacing w:after="0" w:line="240" w:lineRule="auto"/>
        <w:rPr>
          <w:color w:val="000000"/>
        </w:rPr>
      </w:pPr>
    </w:p>
    <w:p w14:paraId="7640A118" w14:textId="77777777" w:rsidR="00F06ABB" w:rsidRDefault="00000000">
      <w:pPr>
        <w:pBdr>
          <w:top w:val="nil"/>
          <w:left w:val="nil"/>
          <w:bottom w:val="nil"/>
          <w:right w:val="nil"/>
          <w:between w:val="nil"/>
        </w:pBdr>
        <w:spacing w:after="0" w:line="240" w:lineRule="auto"/>
        <w:rPr>
          <w:color w:val="000000"/>
          <w:u w:val="single"/>
        </w:rPr>
      </w:pPr>
      <w:r>
        <w:rPr>
          <w:color w:val="000000"/>
          <w:u w:val="single"/>
        </w:rPr>
        <w:t xml:space="preserve">About </w:t>
      </w:r>
      <w:proofErr w:type="spellStart"/>
      <w:r>
        <w:rPr>
          <w:b/>
          <w:color w:val="000000"/>
          <w:u w:val="single"/>
        </w:rPr>
        <w:t>hae</w:t>
      </w:r>
      <w:proofErr w:type="spellEnd"/>
      <w:r>
        <w:rPr>
          <w:b/>
          <w:color w:val="000000"/>
          <w:u w:val="single"/>
        </w:rPr>
        <w:t xml:space="preserve"> day :-)</w:t>
      </w:r>
      <w:r>
        <w:rPr>
          <w:color w:val="000000"/>
          <w:u w:val="single"/>
        </w:rPr>
        <w:t>, 16 May</w:t>
      </w:r>
    </w:p>
    <w:p w14:paraId="28711FE3" w14:textId="77777777" w:rsidR="00F06ABB" w:rsidRDefault="00000000">
      <w:pPr>
        <w:numPr>
          <w:ilvl w:val="0"/>
          <w:numId w:val="1"/>
        </w:numPr>
        <w:pBdr>
          <w:top w:val="nil"/>
          <w:left w:val="nil"/>
          <w:bottom w:val="nil"/>
          <w:right w:val="nil"/>
          <w:between w:val="nil"/>
        </w:pBdr>
        <w:spacing w:after="0" w:line="240" w:lineRule="auto"/>
        <w:rPr>
          <w:color w:val="000000"/>
        </w:rPr>
      </w:pPr>
      <w:proofErr w:type="spellStart"/>
      <w:r>
        <w:rPr>
          <w:b/>
          <w:color w:val="000000"/>
        </w:rPr>
        <w:t>hae</w:t>
      </w:r>
      <w:proofErr w:type="spellEnd"/>
      <w:r>
        <w:rPr>
          <w:b/>
          <w:color w:val="000000"/>
        </w:rPr>
        <w:t xml:space="preserve"> day :-)</w:t>
      </w:r>
      <w:r>
        <w:rPr>
          <w:color w:val="000000"/>
        </w:rPr>
        <w:t xml:space="preserve"> unites the global HAE community with 16 May as a focus for activities to raise awareness of HAE amongst the </w:t>
      </w:r>
      <w:proofErr w:type="gramStart"/>
      <w:r>
        <w:rPr>
          <w:color w:val="000000"/>
        </w:rPr>
        <w:t>general public</w:t>
      </w:r>
      <w:proofErr w:type="gramEnd"/>
      <w:r>
        <w:rPr>
          <w:color w:val="000000"/>
        </w:rPr>
        <w:t>, healthcare professionals, healthcare decision-makers, and industry representatives.</w:t>
      </w:r>
    </w:p>
    <w:p w14:paraId="16E11F35" w14:textId="77777777" w:rsidR="00F06ABB" w:rsidRDefault="00000000">
      <w:pPr>
        <w:numPr>
          <w:ilvl w:val="0"/>
          <w:numId w:val="4"/>
        </w:numPr>
        <w:pBdr>
          <w:top w:val="nil"/>
          <w:left w:val="nil"/>
          <w:bottom w:val="nil"/>
          <w:right w:val="nil"/>
          <w:between w:val="nil"/>
        </w:pBdr>
        <w:spacing w:after="0" w:line="240" w:lineRule="auto"/>
        <w:rPr>
          <w:color w:val="000000"/>
        </w:rPr>
      </w:pPr>
      <w:proofErr w:type="spellStart"/>
      <w:r>
        <w:rPr>
          <w:color w:val="000000"/>
        </w:rPr>
        <w:t>HAEi</w:t>
      </w:r>
      <w:proofErr w:type="spellEnd"/>
      <w:r>
        <w:rPr>
          <w:color w:val="000000"/>
        </w:rPr>
        <w:t xml:space="preserve"> runs a global activity campaign from April to the end of May. </w:t>
      </w:r>
    </w:p>
    <w:p w14:paraId="557702A1" w14:textId="77777777" w:rsidR="00F06ABB" w:rsidRDefault="00000000">
      <w:pPr>
        <w:numPr>
          <w:ilvl w:val="1"/>
          <w:numId w:val="4"/>
        </w:numPr>
        <w:pBdr>
          <w:top w:val="nil"/>
          <w:left w:val="nil"/>
          <w:bottom w:val="nil"/>
          <w:right w:val="nil"/>
          <w:between w:val="nil"/>
        </w:pBdr>
        <w:spacing w:after="0" w:line="240" w:lineRule="auto"/>
        <w:rPr>
          <w:color w:val="000000"/>
        </w:rPr>
      </w:pPr>
      <w:r>
        <w:rPr>
          <w:color w:val="000000"/>
        </w:rPr>
        <w:t xml:space="preserve">We ask everyone interested to take part in physical or wellbeing activities and regularly record the time they spend on each activity on the campaign website </w:t>
      </w:r>
      <w:hyperlink r:id="rId10">
        <w:r>
          <w:rPr>
            <w:color w:val="0000FF"/>
            <w:u w:val="single"/>
          </w:rPr>
          <w:t>www.haeday.org</w:t>
        </w:r>
      </w:hyperlink>
    </w:p>
    <w:p w14:paraId="51ACB42D" w14:textId="77777777" w:rsidR="00F06ABB" w:rsidRDefault="00000000">
      <w:pPr>
        <w:numPr>
          <w:ilvl w:val="1"/>
          <w:numId w:val="4"/>
        </w:numPr>
        <w:pBdr>
          <w:top w:val="nil"/>
          <w:left w:val="nil"/>
          <w:bottom w:val="nil"/>
          <w:right w:val="nil"/>
          <w:between w:val="nil"/>
        </w:pBdr>
        <w:spacing w:after="0" w:line="240" w:lineRule="auto"/>
        <w:rPr>
          <w:color w:val="000000"/>
        </w:rPr>
      </w:pPr>
      <w:r>
        <w:rPr>
          <w:color w:val="000000"/>
        </w:rPr>
        <w:lastRenderedPageBreak/>
        <w:t>Every activity reported will be converted into steps for a virtual walk around the world.</w:t>
      </w:r>
    </w:p>
    <w:p w14:paraId="69890C72" w14:textId="77777777" w:rsidR="00F06ABB" w:rsidRDefault="00000000">
      <w:pPr>
        <w:numPr>
          <w:ilvl w:val="0"/>
          <w:numId w:val="1"/>
        </w:numPr>
        <w:spacing w:after="0" w:line="240" w:lineRule="auto"/>
        <w:rPr>
          <w:color w:val="000000"/>
        </w:rPr>
      </w:pPr>
      <w:r>
        <w:rPr>
          <w:color w:val="000000"/>
          <w:highlight w:val="white"/>
        </w:rPr>
        <w:t>Through increased awareness, we can create an environment to support better care, earlier and more accurate diagnosis, and knowledge that people with HAE can lead a healthy life</w:t>
      </w:r>
      <w:r>
        <w:rPr>
          <w:color w:val="000000"/>
        </w:rPr>
        <w:t>.</w:t>
      </w:r>
    </w:p>
    <w:p w14:paraId="49AF530C" w14:textId="77777777" w:rsidR="00F06ABB" w:rsidRDefault="00F06ABB">
      <w:pPr>
        <w:spacing w:after="0" w:line="240" w:lineRule="auto"/>
        <w:ind w:left="360"/>
        <w:rPr>
          <w:color w:val="000000"/>
        </w:rPr>
      </w:pPr>
    </w:p>
    <w:p w14:paraId="6611C0D5" w14:textId="77777777" w:rsidR="00F06ABB" w:rsidRDefault="00F06ABB">
      <w:pPr>
        <w:pBdr>
          <w:top w:val="nil"/>
          <w:left w:val="nil"/>
          <w:bottom w:val="nil"/>
          <w:right w:val="nil"/>
          <w:between w:val="nil"/>
        </w:pBdr>
        <w:spacing w:after="0" w:line="240" w:lineRule="auto"/>
        <w:rPr>
          <w:color w:val="000000"/>
        </w:rPr>
      </w:pPr>
    </w:p>
    <w:p w14:paraId="521FA48A" w14:textId="77777777" w:rsidR="00F06ABB" w:rsidRDefault="00000000">
      <w:pPr>
        <w:pBdr>
          <w:top w:val="nil"/>
          <w:left w:val="nil"/>
          <w:bottom w:val="nil"/>
          <w:right w:val="nil"/>
          <w:between w:val="nil"/>
        </w:pBdr>
        <w:spacing w:after="0" w:line="240" w:lineRule="auto"/>
        <w:rPr>
          <w:b/>
          <w:i/>
          <w:color w:val="000000"/>
          <w:sz w:val="20"/>
          <w:szCs w:val="20"/>
        </w:rPr>
      </w:pPr>
      <w:r>
        <w:rPr>
          <w:b/>
          <w:i/>
          <w:color w:val="000000"/>
          <w:sz w:val="20"/>
          <w:szCs w:val="20"/>
        </w:rPr>
        <w:t xml:space="preserve">References </w:t>
      </w:r>
    </w:p>
    <w:p w14:paraId="22F810F6" w14:textId="77777777" w:rsidR="00F06ABB" w:rsidRDefault="00000000">
      <w:pPr>
        <w:numPr>
          <w:ilvl w:val="0"/>
          <w:numId w:val="5"/>
        </w:numPr>
        <w:pBdr>
          <w:top w:val="nil"/>
          <w:left w:val="nil"/>
          <w:bottom w:val="nil"/>
          <w:right w:val="nil"/>
          <w:between w:val="nil"/>
        </w:pBdr>
        <w:spacing w:after="0" w:line="240" w:lineRule="auto"/>
        <w:rPr>
          <w:color w:val="000000"/>
          <w:sz w:val="20"/>
          <w:szCs w:val="20"/>
        </w:rPr>
      </w:pPr>
      <w:proofErr w:type="spellStart"/>
      <w:r>
        <w:rPr>
          <w:color w:val="000000"/>
          <w:sz w:val="20"/>
          <w:szCs w:val="20"/>
        </w:rPr>
        <w:t>Agostoni</w:t>
      </w:r>
      <w:proofErr w:type="spellEnd"/>
      <w:r>
        <w:rPr>
          <w:color w:val="000000"/>
          <w:sz w:val="20"/>
          <w:szCs w:val="20"/>
        </w:rPr>
        <w:t xml:space="preserve"> 2004: </w:t>
      </w:r>
      <w:proofErr w:type="spellStart"/>
      <w:r>
        <w:rPr>
          <w:color w:val="000000"/>
          <w:sz w:val="20"/>
          <w:szCs w:val="20"/>
        </w:rPr>
        <w:t>Agostoni</w:t>
      </w:r>
      <w:proofErr w:type="spellEnd"/>
      <w:r>
        <w:rPr>
          <w:color w:val="000000"/>
          <w:sz w:val="20"/>
          <w:szCs w:val="20"/>
        </w:rPr>
        <w:t xml:space="preserve"> A, </w:t>
      </w:r>
      <w:proofErr w:type="spellStart"/>
      <w:r>
        <w:rPr>
          <w:color w:val="000000"/>
          <w:sz w:val="20"/>
          <w:szCs w:val="20"/>
        </w:rPr>
        <w:t>Aygören-Pürsün</w:t>
      </w:r>
      <w:proofErr w:type="spellEnd"/>
      <w:r>
        <w:rPr>
          <w:color w:val="000000"/>
          <w:sz w:val="20"/>
          <w:szCs w:val="20"/>
        </w:rPr>
        <w:t xml:space="preserve"> E, Binkley KE et al. Hereditary and acquired angioedema: problems and progress: proceedings of the third C1 esterase inhibitor deficiency workshop and beyond. J Allergy Clin Immunol. 2004 Sep;114(3 Suppl</w:t>
      </w:r>
      <w:proofErr w:type="gramStart"/>
      <w:r>
        <w:rPr>
          <w:color w:val="000000"/>
          <w:sz w:val="20"/>
          <w:szCs w:val="20"/>
        </w:rPr>
        <w:t>):S</w:t>
      </w:r>
      <w:proofErr w:type="gramEnd"/>
      <w:r>
        <w:rPr>
          <w:color w:val="000000"/>
          <w:sz w:val="20"/>
          <w:szCs w:val="20"/>
        </w:rPr>
        <w:t xml:space="preserve">51-131. </w:t>
      </w:r>
    </w:p>
    <w:p w14:paraId="21AF6424" w14:textId="77777777" w:rsidR="00F06ABB" w:rsidRDefault="00000000">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 xml:space="preserve">Bowen T, </w:t>
      </w:r>
      <w:proofErr w:type="spellStart"/>
      <w:r>
        <w:rPr>
          <w:color w:val="000000"/>
          <w:sz w:val="20"/>
          <w:szCs w:val="20"/>
        </w:rPr>
        <w:t>Cicardi</w:t>
      </w:r>
      <w:proofErr w:type="spellEnd"/>
      <w:r>
        <w:rPr>
          <w:color w:val="000000"/>
          <w:sz w:val="20"/>
          <w:szCs w:val="20"/>
        </w:rPr>
        <w:t xml:space="preserve"> M, Bork K, et al. Hereditary </w:t>
      </w:r>
      <w:proofErr w:type="spellStart"/>
      <w:r>
        <w:rPr>
          <w:color w:val="000000"/>
          <w:sz w:val="20"/>
          <w:szCs w:val="20"/>
        </w:rPr>
        <w:t>angiodema</w:t>
      </w:r>
      <w:proofErr w:type="spellEnd"/>
      <w:r>
        <w:rPr>
          <w:color w:val="000000"/>
          <w:sz w:val="20"/>
          <w:szCs w:val="20"/>
        </w:rPr>
        <w:t>: a current state-of-the-art review, VII: Canadian Hungarian 2007 International Consensus Algorithm for the Diagnosis, Therapy, and Management of Hereditary Angioedema. Ann Allergy Asthma Immunol. 2008 Jan;100(1 Suppl 2</w:t>
      </w:r>
      <w:proofErr w:type="gramStart"/>
      <w:r>
        <w:rPr>
          <w:color w:val="000000"/>
          <w:sz w:val="20"/>
          <w:szCs w:val="20"/>
        </w:rPr>
        <w:t>):S</w:t>
      </w:r>
      <w:proofErr w:type="gramEnd"/>
      <w:r>
        <w:rPr>
          <w:color w:val="000000"/>
          <w:sz w:val="20"/>
          <w:szCs w:val="20"/>
        </w:rPr>
        <w:t xml:space="preserve">30-40. </w:t>
      </w:r>
    </w:p>
    <w:p w14:paraId="60A18A73" w14:textId="77777777" w:rsidR="00F06ABB" w:rsidRDefault="00000000">
      <w:pPr>
        <w:numPr>
          <w:ilvl w:val="0"/>
          <w:numId w:val="5"/>
        </w:numPr>
        <w:pBdr>
          <w:top w:val="nil"/>
          <w:left w:val="nil"/>
          <w:bottom w:val="nil"/>
          <w:right w:val="nil"/>
          <w:between w:val="nil"/>
        </w:pBdr>
        <w:spacing w:after="0" w:line="240" w:lineRule="auto"/>
        <w:rPr>
          <w:color w:val="000000"/>
          <w:sz w:val="20"/>
          <w:szCs w:val="20"/>
        </w:rPr>
      </w:pPr>
      <w:r w:rsidRPr="00896227">
        <w:rPr>
          <w:color w:val="000000"/>
          <w:sz w:val="20"/>
          <w:szCs w:val="20"/>
          <w:lang w:val="da-DK"/>
        </w:rPr>
        <w:t xml:space="preserve">Bork 2021: Bork K, Anderson JT, </w:t>
      </w:r>
      <w:proofErr w:type="spellStart"/>
      <w:r w:rsidRPr="00896227">
        <w:rPr>
          <w:color w:val="000000"/>
          <w:sz w:val="20"/>
          <w:szCs w:val="20"/>
          <w:lang w:val="da-DK"/>
        </w:rPr>
        <w:t>Caballero</w:t>
      </w:r>
      <w:proofErr w:type="spellEnd"/>
      <w:r w:rsidRPr="00896227">
        <w:rPr>
          <w:color w:val="000000"/>
          <w:sz w:val="20"/>
          <w:szCs w:val="20"/>
          <w:lang w:val="da-DK"/>
        </w:rPr>
        <w:t xml:space="preserve"> T et al. </w:t>
      </w:r>
      <w:r>
        <w:rPr>
          <w:color w:val="000000"/>
          <w:sz w:val="20"/>
          <w:szCs w:val="20"/>
        </w:rPr>
        <w:t xml:space="preserve">Assessment and management of disease burden and quality of life in patients with hereditary angioedema: a consensus report. Allergy Asthma Clin Immunol. 2021 Apr 19;17(1):40. </w:t>
      </w:r>
    </w:p>
    <w:p w14:paraId="304941A8" w14:textId="77777777" w:rsidR="00F06ABB" w:rsidRDefault="00000000">
      <w:pPr>
        <w:numPr>
          <w:ilvl w:val="0"/>
          <w:numId w:val="5"/>
        </w:numPr>
        <w:pBdr>
          <w:top w:val="nil"/>
          <w:left w:val="nil"/>
          <w:bottom w:val="nil"/>
          <w:right w:val="nil"/>
          <w:between w:val="nil"/>
        </w:pBdr>
        <w:spacing w:after="0" w:line="240" w:lineRule="auto"/>
        <w:rPr>
          <w:color w:val="000000"/>
          <w:sz w:val="20"/>
          <w:szCs w:val="20"/>
        </w:rPr>
      </w:pPr>
      <w:proofErr w:type="spellStart"/>
      <w:r>
        <w:rPr>
          <w:color w:val="000000"/>
          <w:sz w:val="20"/>
          <w:szCs w:val="20"/>
        </w:rPr>
        <w:t>Lumry</w:t>
      </w:r>
      <w:proofErr w:type="spellEnd"/>
      <w:r>
        <w:rPr>
          <w:color w:val="000000"/>
          <w:sz w:val="20"/>
          <w:szCs w:val="20"/>
        </w:rPr>
        <w:t xml:space="preserve"> 2020: </w:t>
      </w:r>
      <w:proofErr w:type="spellStart"/>
      <w:r>
        <w:rPr>
          <w:color w:val="000000"/>
          <w:sz w:val="20"/>
          <w:szCs w:val="20"/>
        </w:rPr>
        <w:t>Lumry</w:t>
      </w:r>
      <w:proofErr w:type="spellEnd"/>
      <w:r>
        <w:rPr>
          <w:color w:val="000000"/>
          <w:sz w:val="20"/>
          <w:szCs w:val="20"/>
        </w:rPr>
        <w:t xml:space="preserve"> WR, </w:t>
      </w:r>
      <w:proofErr w:type="spellStart"/>
      <w:r>
        <w:rPr>
          <w:color w:val="000000"/>
          <w:sz w:val="20"/>
          <w:szCs w:val="20"/>
        </w:rPr>
        <w:t>Settipane</w:t>
      </w:r>
      <w:proofErr w:type="spellEnd"/>
      <w:r>
        <w:rPr>
          <w:color w:val="000000"/>
          <w:sz w:val="20"/>
          <w:szCs w:val="20"/>
        </w:rPr>
        <w:t xml:space="preserve"> RA. Hereditary angioedema: Epidemiology and burden of disease. Allergy Asthma Proc. 2020 Nov 1;41(Suppl 1</w:t>
      </w:r>
      <w:proofErr w:type="gramStart"/>
      <w:r>
        <w:rPr>
          <w:color w:val="000000"/>
          <w:sz w:val="20"/>
          <w:szCs w:val="20"/>
        </w:rPr>
        <w:t>):S</w:t>
      </w:r>
      <w:proofErr w:type="gramEnd"/>
      <w:r>
        <w:rPr>
          <w:color w:val="000000"/>
          <w:sz w:val="20"/>
          <w:szCs w:val="20"/>
        </w:rPr>
        <w:t xml:space="preserve">08-S13. </w:t>
      </w:r>
    </w:p>
    <w:p w14:paraId="0568A8BF" w14:textId="77777777" w:rsidR="00F06ABB" w:rsidRDefault="00000000">
      <w:pPr>
        <w:numPr>
          <w:ilvl w:val="0"/>
          <w:numId w:val="5"/>
        </w:numPr>
        <w:pBdr>
          <w:top w:val="nil"/>
          <w:left w:val="nil"/>
          <w:bottom w:val="nil"/>
          <w:right w:val="nil"/>
          <w:between w:val="nil"/>
        </w:pBdr>
        <w:spacing w:after="0" w:line="240" w:lineRule="auto"/>
        <w:rPr>
          <w:color w:val="000000"/>
          <w:sz w:val="20"/>
          <w:szCs w:val="20"/>
        </w:rPr>
      </w:pPr>
      <w:proofErr w:type="spellStart"/>
      <w:r>
        <w:rPr>
          <w:color w:val="000000"/>
          <w:sz w:val="20"/>
          <w:szCs w:val="20"/>
        </w:rPr>
        <w:t>Zuraw</w:t>
      </w:r>
      <w:proofErr w:type="spellEnd"/>
      <w:r>
        <w:rPr>
          <w:color w:val="000000"/>
          <w:sz w:val="20"/>
          <w:szCs w:val="20"/>
        </w:rPr>
        <w:t xml:space="preserve"> 2008: </w:t>
      </w:r>
      <w:proofErr w:type="spellStart"/>
      <w:r>
        <w:rPr>
          <w:color w:val="000000"/>
          <w:sz w:val="20"/>
          <w:szCs w:val="20"/>
        </w:rPr>
        <w:t>Zuraw</w:t>
      </w:r>
      <w:proofErr w:type="spellEnd"/>
      <w:r>
        <w:rPr>
          <w:color w:val="000000"/>
          <w:sz w:val="20"/>
          <w:szCs w:val="20"/>
        </w:rPr>
        <w:t xml:space="preserve"> BL. Clinical practice. Hereditary angioedema. N </w:t>
      </w:r>
      <w:proofErr w:type="spellStart"/>
      <w:r>
        <w:rPr>
          <w:color w:val="000000"/>
          <w:sz w:val="20"/>
          <w:szCs w:val="20"/>
        </w:rPr>
        <w:t>Engl</w:t>
      </w:r>
      <w:proofErr w:type="spellEnd"/>
      <w:r>
        <w:rPr>
          <w:color w:val="000000"/>
          <w:sz w:val="20"/>
          <w:szCs w:val="20"/>
        </w:rPr>
        <w:t xml:space="preserve"> J Med. 2008 Sep 4;359(10):1027-36. </w:t>
      </w:r>
    </w:p>
    <w:p w14:paraId="1B1E4B48" w14:textId="77777777" w:rsidR="00F06ABB" w:rsidRDefault="00000000">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 xml:space="preserve">Castaldo 2020: Castaldo AJ, </w:t>
      </w:r>
      <w:proofErr w:type="spellStart"/>
      <w:r>
        <w:rPr>
          <w:color w:val="000000"/>
          <w:sz w:val="20"/>
          <w:szCs w:val="20"/>
        </w:rPr>
        <w:t>Jervelund</w:t>
      </w:r>
      <w:proofErr w:type="spellEnd"/>
      <w:r>
        <w:rPr>
          <w:color w:val="000000"/>
          <w:sz w:val="20"/>
          <w:szCs w:val="20"/>
        </w:rPr>
        <w:t xml:space="preserve"> C, Corcoran D et al. Assessing the cost and quality-of-life impact of on-demand‐only medications for adults with hereditary angioedema. Allergy Asthma Proc. 2021 Mar 13;42(2):108-117. </w:t>
      </w:r>
    </w:p>
    <w:sectPr w:rsidR="00F06ABB">
      <w:headerReference w:type="default" r:id="rId11"/>
      <w:footerReference w:type="default" r:id="rId12"/>
      <w:pgSz w:w="11906" w:h="16838"/>
      <w:pgMar w:top="134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EA70" w14:textId="77777777" w:rsidR="002369FE" w:rsidRDefault="002369FE">
      <w:pPr>
        <w:spacing w:after="0" w:line="240" w:lineRule="auto"/>
      </w:pPr>
      <w:r>
        <w:separator/>
      </w:r>
    </w:p>
  </w:endnote>
  <w:endnote w:type="continuationSeparator" w:id="0">
    <w:p w14:paraId="2C6A829A" w14:textId="77777777" w:rsidR="002369FE" w:rsidRDefault="0023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F03E" w14:textId="77777777" w:rsidR="00F06ABB" w:rsidRDefault="00000000">
    <w:pPr>
      <w:pBdr>
        <w:top w:val="nil"/>
        <w:left w:val="nil"/>
        <w:bottom w:val="nil"/>
        <w:right w:val="nil"/>
        <w:between w:val="nil"/>
      </w:pBdr>
      <w:tabs>
        <w:tab w:val="center" w:pos="4819"/>
        <w:tab w:val="right" w:pos="9638"/>
      </w:tabs>
      <w:spacing w:after="0" w:line="240" w:lineRule="auto"/>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896227">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896227">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2D22" w14:textId="77777777" w:rsidR="002369FE" w:rsidRDefault="002369FE">
      <w:pPr>
        <w:spacing w:after="0" w:line="240" w:lineRule="auto"/>
      </w:pPr>
      <w:r>
        <w:separator/>
      </w:r>
    </w:p>
  </w:footnote>
  <w:footnote w:type="continuationSeparator" w:id="0">
    <w:p w14:paraId="135DD8A5" w14:textId="77777777" w:rsidR="002369FE" w:rsidRDefault="0023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87DC" w14:textId="77777777" w:rsidR="00F06ABB" w:rsidRDefault="00000000">
    <w:pPr>
      <w:pBdr>
        <w:top w:val="nil"/>
        <w:left w:val="nil"/>
        <w:bottom w:val="nil"/>
        <w:right w:val="nil"/>
        <w:between w:val="nil"/>
      </w:pBdr>
      <w:tabs>
        <w:tab w:val="center" w:pos="4819"/>
        <w:tab w:val="right" w:pos="9638"/>
      </w:tabs>
      <w:spacing w:after="0" w:line="240" w:lineRule="auto"/>
      <w:rPr>
        <w:color w:val="000000"/>
      </w:rPr>
    </w:pPr>
    <w:r>
      <w:rPr>
        <w:color w:val="000000"/>
      </w:rPr>
      <w:t xml:space="preserve"> </w:t>
    </w:r>
  </w:p>
  <w:p w14:paraId="2BE5B234" w14:textId="77777777" w:rsidR="00F06ABB" w:rsidRDefault="00000000">
    <w:pPr>
      <w:pBdr>
        <w:top w:val="nil"/>
        <w:left w:val="nil"/>
        <w:bottom w:val="nil"/>
        <w:right w:val="nil"/>
        <w:between w:val="nil"/>
      </w:pBdr>
      <w:spacing w:after="0" w:line="240" w:lineRule="auto"/>
      <w:rPr>
        <w:color w:val="000000"/>
      </w:rPr>
    </w:pPr>
    <w:r>
      <w:rPr>
        <w:noProof/>
        <w:color w:val="000000"/>
        <w:sz w:val="24"/>
        <w:szCs w:val="24"/>
      </w:rPr>
      <w:drawing>
        <wp:inline distT="0" distB="0" distL="0" distR="0" wp14:anchorId="37E8AFB5" wp14:editId="74A989D1">
          <wp:extent cx="614042" cy="698322"/>
          <wp:effectExtent l="0" t="0" r="0" b="0"/>
          <wp:docPr id="3"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1"/>
                  <a:srcRect/>
                  <a:stretch>
                    <a:fillRect/>
                  </a:stretch>
                </pic:blipFill>
                <pic:spPr>
                  <a:xfrm>
                    <a:off x="0" y="0"/>
                    <a:ext cx="614042" cy="698322"/>
                  </a:xfrm>
                  <a:prstGeom prst="rect">
                    <a:avLst/>
                  </a:prstGeom>
                  <a:ln/>
                </pic:spPr>
              </pic:pic>
            </a:graphicData>
          </a:graphic>
        </wp:inline>
      </w:drawing>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highlight w:val="yellow"/>
      </w:rPr>
      <w:t>(</w:t>
    </w:r>
    <w:proofErr w:type="gramStart"/>
    <w:r>
      <w:rPr>
        <w:color w:val="000000"/>
        <w:highlight w:val="yellow"/>
      </w:rPr>
      <w:t>your</w:t>
    </w:r>
    <w:proofErr w:type="gramEnd"/>
    <w:r>
      <w:rPr>
        <w:color w:val="000000"/>
        <w:highlight w:val="yellow"/>
      </w:rPr>
      <w:t xml:space="preserve"> organization’s logo)</w:t>
    </w:r>
  </w:p>
  <w:p w14:paraId="25F23FF8" w14:textId="77777777" w:rsidR="00F06ABB" w:rsidRDefault="00F06AB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992"/>
    <w:multiLevelType w:val="multilevel"/>
    <w:tmpl w:val="72D842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F9220A"/>
    <w:multiLevelType w:val="multilevel"/>
    <w:tmpl w:val="1C30D9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0062D3D"/>
    <w:multiLevelType w:val="multilevel"/>
    <w:tmpl w:val="8B9E9FD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A354751"/>
    <w:multiLevelType w:val="multilevel"/>
    <w:tmpl w:val="66684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5910EFF"/>
    <w:multiLevelType w:val="multilevel"/>
    <w:tmpl w:val="204693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08013858">
    <w:abstractNumId w:val="3"/>
  </w:num>
  <w:num w:numId="2" w16cid:durableId="296306076">
    <w:abstractNumId w:val="1"/>
  </w:num>
  <w:num w:numId="3" w16cid:durableId="1407221338">
    <w:abstractNumId w:val="0"/>
  </w:num>
  <w:num w:numId="4" w16cid:durableId="1523543760">
    <w:abstractNumId w:val="4"/>
  </w:num>
  <w:num w:numId="5" w16cid:durableId="1161235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BB"/>
    <w:rsid w:val="002369FE"/>
    <w:rsid w:val="00896227"/>
    <w:rsid w:val="00F06ABB"/>
  </w:rsids>
  <m:mathPr>
    <m:mathFont m:val="Cambria Math"/>
    <m:brkBin m:val="before"/>
    <m:brkBinSub m:val="--"/>
    <m:smallFrac m:val="0"/>
    <m:dispDef/>
    <m:lMargin m:val="0"/>
    <m:rMargin m:val="0"/>
    <m:defJc m:val="centerGroup"/>
    <m:wrapIndent m:val="1440"/>
    <m:intLim m:val="subSup"/>
    <m:naryLim m:val="undOvr"/>
  </m:mathPr>
  <w:themeFontLang w:val="en-D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FADA57"/>
  <w15:docId w15:val="{9F8421C0-9122-9642-9E11-0056FA14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75686"/>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875686"/>
    <w:rPr>
      <w:color w:val="0000FF" w:themeColor="hyperlink"/>
      <w:u w:val="single"/>
    </w:rPr>
  </w:style>
  <w:style w:type="paragraph" w:styleId="ListParagraph">
    <w:name w:val="List Paragraph"/>
    <w:basedOn w:val="Normal"/>
    <w:uiPriority w:val="34"/>
    <w:qFormat/>
    <w:rsid w:val="009341CE"/>
    <w:pPr>
      <w:ind w:left="720"/>
      <w:contextualSpacing/>
    </w:pPr>
  </w:style>
  <w:style w:type="paragraph" w:styleId="Header">
    <w:name w:val="header"/>
    <w:basedOn w:val="Normal"/>
    <w:link w:val="HeaderChar"/>
    <w:uiPriority w:val="99"/>
    <w:unhideWhenUsed/>
    <w:rsid w:val="00957C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7C93"/>
  </w:style>
  <w:style w:type="paragraph" w:styleId="Footer">
    <w:name w:val="footer"/>
    <w:basedOn w:val="Normal"/>
    <w:link w:val="FooterChar"/>
    <w:uiPriority w:val="99"/>
    <w:unhideWhenUsed/>
    <w:rsid w:val="00957C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7C93"/>
  </w:style>
  <w:style w:type="paragraph" w:styleId="BalloonText">
    <w:name w:val="Balloon Text"/>
    <w:basedOn w:val="Normal"/>
    <w:link w:val="BalloonTextChar"/>
    <w:uiPriority w:val="99"/>
    <w:semiHidden/>
    <w:unhideWhenUsed/>
    <w:rsid w:val="00D22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18"/>
    <w:rPr>
      <w:rFonts w:ascii="Tahoma" w:hAnsi="Tahoma" w:cs="Tahoma"/>
      <w:sz w:val="16"/>
      <w:szCs w:val="16"/>
    </w:rPr>
  </w:style>
  <w:style w:type="table" w:styleId="TableGrid">
    <w:name w:val="Table Grid"/>
    <w:basedOn w:val="TableNormal"/>
    <w:uiPriority w:val="59"/>
    <w:rsid w:val="00D2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A16"/>
    <w:pPr>
      <w:spacing w:after="0" w:line="240" w:lineRule="auto"/>
    </w:pPr>
  </w:style>
  <w:style w:type="character" w:styleId="UnresolvedMention">
    <w:name w:val="Unresolved Mention"/>
    <w:basedOn w:val="DefaultParagraphFont"/>
    <w:uiPriority w:val="99"/>
    <w:semiHidden/>
    <w:unhideWhenUsed/>
    <w:rsid w:val="0086123C"/>
    <w:rPr>
      <w:color w:val="605E5C"/>
      <w:shd w:val="clear" w:color="auto" w:fill="E1DFDD"/>
    </w:rPr>
  </w:style>
  <w:style w:type="paragraph" w:styleId="NormalWeb">
    <w:name w:val="Normal (Web)"/>
    <w:basedOn w:val="Normal"/>
    <w:uiPriority w:val="99"/>
    <w:semiHidden/>
    <w:unhideWhenUsed/>
    <w:rsid w:val="00F27E0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aei.org/hae/fa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eday.org" TargetMode="External"/><Relationship Id="rId4" Type="http://schemas.openxmlformats.org/officeDocument/2006/relationships/settings" Target="settings.xml"/><Relationship Id="rId9" Type="http://schemas.openxmlformats.org/officeDocument/2006/relationships/hyperlink" Target="https://haei.org/about-hae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Ru5YJngPLgRviEOq2mS14Cg==">AMUW2mVvZMUe6wFf9Ns5E+58oiU5EPWcKhN9UOAF+468GOjJAyvJfXkWbeXO/UfxdrE9a/E/YzcJ2ptw4R1bjQhuIBN/VLhzxcOACOxTLHt1Zkj/dOoNlVE=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Nevena Tsutsumanova</cp:lastModifiedBy>
  <cp:revision>2</cp:revision>
  <dcterms:created xsi:type="dcterms:W3CDTF">2022-02-25T10:50:00Z</dcterms:created>
  <dcterms:modified xsi:type="dcterms:W3CDTF">2023-02-06T08:34:00Z</dcterms:modified>
</cp:coreProperties>
</file>